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925" w:rsidRDefault="00747925" w:rsidP="00747925">
      <w:pPr>
        <w:pStyle w:val="aa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br/>
        <w:t xml:space="preserve">Наши дети живут в условиях постоянно меняющейся действительности. На смену увлекательным дворовым играм пришли не менее </w:t>
      </w:r>
      <w:proofErr w:type="gramStart"/>
      <w:r>
        <w:rPr>
          <w:rFonts w:ascii="Arial" w:hAnsi="Arial" w:cs="Arial"/>
          <w:color w:val="222222"/>
          <w:sz w:val="19"/>
          <w:szCs w:val="19"/>
        </w:rPr>
        <w:t>увлекательные</w:t>
      </w:r>
      <w:proofErr w:type="gramEnd"/>
      <w:r>
        <w:rPr>
          <w:rFonts w:ascii="Arial" w:hAnsi="Arial" w:cs="Arial"/>
          <w:color w:val="222222"/>
          <w:sz w:val="19"/>
          <w:szCs w:val="19"/>
        </w:rPr>
        <w:t xml:space="preserve"> – компьютерные. Всё чаще можно встретить во дворе скучающих, равнодушных к спортивным и подвижным играм, слабых и неумелых мальчишек и девчонок. Многие ребята перестали выходить играть во двор, отдавая предпочтение малоподвижным видам деятельности: телеиграм, занятиям с конструкторами, просмотру мультфильмов. Мы очень озабочены, в частности педагоги, родители,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тем, что мало, очень мало двигаются дети! А для ребёнка малоподвижный образ жизни - это потеря здоровья, нарушение физического и интеллектуального развития. Именно в подвижных, спортивных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играх ребёнок получает уникальную возможность максимально проявить собственную активность и творчество, ликвидировать дефицит движений, реализоваться и утвердить себя, получить массу радостных эмоций и переживаний.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Именно поэтому мы заинтересовались данной проблемой и стали искать пути выхода из сложившейся ситуации.</w:t>
      </w:r>
    </w:p>
    <w:p w:rsidR="00747925" w:rsidRDefault="00747925" w:rsidP="00747925">
      <w:pPr>
        <w:pStyle w:val="aa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На первом этапе своей работы мы провели беседы с родителями, воспитателями, наблюдали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за играми детей на улице, пытались найти ответ на вопрос: почему не играют наши дети? В качестве главной причины этого обычно называют недостаток времени на игру. Действительно, в большинстве детских садов режим дня столь перегружен различными занятиями, что на свободную игру остаётся не более часа. Не играют дети ещё и потому, что не умеют. Утеряны детские разновозрастные дворовые игры. Некому передать опыт коллективной игры. Сейчас крайне редкое явление – родители, играющие с ребёнком.</w:t>
      </w:r>
    </w:p>
    <w:p w:rsidR="00747925" w:rsidRDefault="00747925" w:rsidP="00747925">
      <w:pPr>
        <w:spacing w:before="100" w:beforeAutospacing="1" w:after="100" w:afterAutospacing="1"/>
        <w:rPr>
          <w:rFonts w:ascii="Arial" w:hAnsi="Arial" w:cs="Arial"/>
          <w:color w:val="222222"/>
          <w:sz w:val="19"/>
          <w:szCs w:val="19"/>
        </w:rPr>
      </w:pPr>
      <w:proofErr w:type="gramStart"/>
      <w:r>
        <w:rPr>
          <w:rFonts w:ascii="Arial" w:hAnsi="Arial" w:cs="Arial"/>
          <w:color w:val="222222"/>
          <w:sz w:val="19"/>
          <w:szCs w:val="19"/>
        </w:rPr>
        <w:t>Объединяя усилия воспитателей, родителей и детей по восстановлению игрового пространства, за основу своей работы взяли следующие правила:</w:t>
      </w:r>
      <w:proofErr w:type="gramEnd"/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Symbol" w:hAnsi="Symbol" w:cs="Arial"/>
          <w:color w:val="222222"/>
          <w:sz w:val="19"/>
          <w:szCs w:val="19"/>
        </w:rPr>
        <w:t></w:t>
      </w:r>
      <w:r>
        <w:rPr>
          <w:rFonts w:ascii="Symbol" w:hAnsi="Symbol" w:cs="Arial"/>
          <w:color w:val="222222"/>
          <w:sz w:val="19"/>
          <w:szCs w:val="19"/>
        </w:rPr>
        <w:t></w:t>
      </w:r>
      <w:r>
        <w:rPr>
          <w:rFonts w:ascii="Symbol" w:hAnsi="Symbol" w:cs="Arial"/>
          <w:color w:val="222222"/>
          <w:sz w:val="19"/>
          <w:szCs w:val="19"/>
        </w:rPr>
        <w:t></w:t>
      </w:r>
      <w:r>
        <w:rPr>
          <w:rStyle w:val="apple-converted-space"/>
          <w:rFonts w:ascii="Symbol" w:hAnsi="Symbol" w:cs="Arial"/>
          <w:color w:val="222222"/>
          <w:sz w:val="19"/>
          <w:szCs w:val="19"/>
        </w:rPr>
        <w:t></w:t>
      </w:r>
      <w:r>
        <w:rPr>
          <w:rFonts w:ascii="Arial" w:hAnsi="Arial" w:cs="Arial"/>
          <w:b/>
          <w:bCs/>
          <w:color w:val="222222"/>
          <w:sz w:val="19"/>
          <w:szCs w:val="19"/>
        </w:rPr>
        <w:t>Защищать право ребенка на игру.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proofErr w:type="gramStart"/>
      <w:r>
        <w:rPr>
          <w:rFonts w:ascii="Arial" w:hAnsi="Arial" w:cs="Arial"/>
          <w:color w:val="222222"/>
          <w:sz w:val="19"/>
          <w:szCs w:val="19"/>
        </w:rPr>
        <w:t>(Играйте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так, чтобы дух захватывало!</w:t>
      </w:r>
      <w:proofErr w:type="gramEnd"/>
      <w:r>
        <w:rPr>
          <w:rFonts w:ascii="Arial" w:hAnsi="Arial" w:cs="Arial"/>
          <w:color w:val="222222"/>
          <w:sz w:val="19"/>
          <w:szCs w:val="19"/>
        </w:rPr>
        <w:t xml:space="preserve"> </w:t>
      </w:r>
      <w:proofErr w:type="gramStart"/>
      <w:r>
        <w:rPr>
          <w:rFonts w:ascii="Arial" w:hAnsi="Arial" w:cs="Arial"/>
          <w:color w:val="222222"/>
          <w:sz w:val="19"/>
          <w:szCs w:val="19"/>
        </w:rPr>
        <w:t>Используйте считалки, скороговорки, жеребьевки, увлекательные способы разделения на команды, выбора ведущего).</w:t>
      </w:r>
      <w:proofErr w:type="gramEnd"/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Symbol" w:hAnsi="Symbol" w:cs="Arial"/>
          <w:color w:val="222222"/>
          <w:sz w:val="19"/>
          <w:szCs w:val="19"/>
        </w:rPr>
        <w:t></w:t>
      </w:r>
      <w:r>
        <w:rPr>
          <w:rFonts w:ascii="Symbol" w:hAnsi="Symbol" w:cs="Arial"/>
          <w:color w:val="222222"/>
          <w:sz w:val="19"/>
          <w:szCs w:val="19"/>
        </w:rPr>
        <w:t></w:t>
      </w:r>
      <w:r>
        <w:rPr>
          <w:rFonts w:ascii="Symbol" w:hAnsi="Symbol" w:cs="Arial"/>
          <w:color w:val="222222"/>
          <w:sz w:val="19"/>
          <w:szCs w:val="19"/>
        </w:rPr>
        <w:t></w:t>
      </w:r>
      <w:r>
        <w:rPr>
          <w:rStyle w:val="apple-converted-space"/>
          <w:rFonts w:ascii="Symbol" w:hAnsi="Symbol" w:cs="Arial"/>
          <w:color w:val="222222"/>
          <w:sz w:val="19"/>
          <w:szCs w:val="19"/>
        </w:rPr>
        <w:t></w:t>
      </w:r>
      <w:r>
        <w:rPr>
          <w:rFonts w:ascii="Arial" w:hAnsi="Arial" w:cs="Arial"/>
          <w:b/>
          <w:bCs/>
          <w:color w:val="222222"/>
          <w:sz w:val="19"/>
          <w:szCs w:val="19"/>
        </w:rPr>
        <w:t>Учитывать, что у детей быстро пропадает увлечение, если они не получают радости победы.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(Но при условии легкой победы играющие снижают свою активность, прекращает поиск лучших путей решения двигательной задачи).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Symbol" w:hAnsi="Symbol" w:cs="Arial"/>
          <w:color w:val="222222"/>
          <w:sz w:val="19"/>
          <w:szCs w:val="19"/>
        </w:rPr>
        <w:t></w:t>
      </w:r>
      <w:r>
        <w:rPr>
          <w:rFonts w:ascii="Symbol" w:hAnsi="Symbol" w:cs="Arial"/>
          <w:color w:val="222222"/>
          <w:sz w:val="19"/>
          <w:szCs w:val="19"/>
        </w:rPr>
        <w:t></w:t>
      </w:r>
      <w:r>
        <w:rPr>
          <w:rFonts w:ascii="Symbol" w:hAnsi="Symbol" w:cs="Arial"/>
          <w:color w:val="222222"/>
          <w:sz w:val="19"/>
          <w:szCs w:val="19"/>
        </w:rPr>
        <w:t></w:t>
      </w:r>
      <w:r>
        <w:rPr>
          <w:rStyle w:val="apple-converted-space"/>
          <w:rFonts w:ascii="Symbol" w:hAnsi="Symbol" w:cs="Arial"/>
          <w:color w:val="222222"/>
          <w:sz w:val="19"/>
          <w:szCs w:val="19"/>
        </w:rPr>
        <w:t></w:t>
      </w:r>
      <w:r>
        <w:rPr>
          <w:rFonts w:ascii="Arial" w:hAnsi="Arial" w:cs="Arial"/>
          <w:b/>
          <w:bCs/>
          <w:color w:val="222222"/>
          <w:sz w:val="19"/>
          <w:szCs w:val="19"/>
        </w:rPr>
        <w:t>Оценивать результаты деятельности детей в сравнении с достижениями по отношению к самому себе.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Symbol" w:hAnsi="Symbol" w:cs="Arial"/>
          <w:color w:val="222222"/>
          <w:sz w:val="19"/>
          <w:szCs w:val="19"/>
        </w:rPr>
        <w:t></w:t>
      </w:r>
      <w:r>
        <w:rPr>
          <w:rFonts w:ascii="Symbol" w:hAnsi="Symbol" w:cs="Arial"/>
          <w:color w:val="222222"/>
          <w:sz w:val="19"/>
          <w:szCs w:val="19"/>
        </w:rPr>
        <w:t></w:t>
      </w:r>
      <w:r>
        <w:rPr>
          <w:rFonts w:ascii="Symbol" w:hAnsi="Symbol" w:cs="Arial"/>
          <w:color w:val="222222"/>
          <w:sz w:val="19"/>
          <w:szCs w:val="19"/>
        </w:rPr>
        <w:t></w:t>
      </w:r>
      <w:r>
        <w:rPr>
          <w:rStyle w:val="apple-converted-space"/>
          <w:rFonts w:ascii="Symbol" w:hAnsi="Symbol" w:cs="Arial"/>
          <w:color w:val="222222"/>
          <w:sz w:val="19"/>
          <w:szCs w:val="19"/>
        </w:rPr>
        <w:t></w:t>
      </w:r>
      <w:r>
        <w:rPr>
          <w:rFonts w:ascii="Arial" w:hAnsi="Arial" w:cs="Arial"/>
          <w:b/>
          <w:bCs/>
          <w:color w:val="222222"/>
          <w:sz w:val="19"/>
          <w:szCs w:val="19"/>
        </w:rPr>
        <w:t>Выбрать из предложенного многообразия заданий по объему и содержанию соответствующие потенциальным возможностям ваших детей, место проведения занятий, </w:t>
      </w:r>
      <w:r>
        <w:rPr>
          <w:rStyle w:val="apple-converted-space"/>
          <w:rFonts w:ascii="Arial" w:hAnsi="Arial" w:cs="Arial"/>
          <w:b/>
          <w:bCs/>
          <w:color w:val="222222"/>
          <w:sz w:val="19"/>
          <w:szCs w:val="19"/>
        </w:rPr>
        <w:t> </w:t>
      </w:r>
      <w:r>
        <w:rPr>
          <w:rFonts w:ascii="Arial" w:hAnsi="Arial" w:cs="Arial"/>
          <w:b/>
          <w:bCs/>
          <w:color w:val="222222"/>
          <w:sz w:val="19"/>
          <w:szCs w:val="19"/>
        </w:rPr>
        <w:t>погодным условиям.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Symbol" w:hAnsi="Symbol" w:cs="Arial"/>
          <w:color w:val="222222"/>
          <w:sz w:val="19"/>
          <w:szCs w:val="19"/>
        </w:rPr>
        <w:t></w:t>
      </w:r>
      <w:r>
        <w:rPr>
          <w:rFonts w:ascii="Symbol" w:hAnsi="Symbol" w:cs="Arial"/>
          <w:color w:val="222222"/>
          <w:sz w:val="19"/>
          <w:szCs w:val="19"/>
        </w:rPr>
        <w:t></w:t>
      </w:r>
      <w:r>
        <w:rPr>
          <w:rFonts w:ascii="Symbol" w:hAnsi="Symbol" w:cs="Arial"/>
          <w:color w:val="222222"/>
          <w:sz w:val="19"/>
          <w:szCs w:val="19"/>
        </w:rPr>
        <w:t></w:t>
      </w:r>
      <w:r>
        <w:rPr>
          <w:rStyle w:val="apple-converted-space"/>
          <w:rFonts w:ascii="Symbol" w:hAnsi="Symbol" w:cs="Arial"/>
          <w:color w:val="222222"/>
          <w:sz w:val="19"/>
          <w:szCs w:val="19"/>
        </w:rPr>
        <w:t></w:t>
      </w:r>
      <w:r>
        <w:rPr>
          <w:rFonts w:ascii="Arial" w:hAnsi="Arial" w:cs="Arial"/>
          <w:b/>
          <w:bCs/>
          <w:color w:val="222222"/>
          <w:sz w:val="19"/>
          <w:szCs w:val="19"/>
        </w:rPr>
        <w:t>Беречь здоровье детей!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proofErr w:type="gramStart"/>
      <w:r>
        <w:rPr>
          <w:rFonts w:ascii="Arial" w:hAnsi="Arial" w:cs="Arial"/>
          <w:color w:val="222222"/>
          <w:sz w:val="19"/>
          <w:szCs w:val="19"/>
        </w:rPr>
        <w:t>(Регулировать психоэмоциональную нагрузку!</w:t>
      </w:r>
      <w:proofErr w:type="gramEnd"/>
      <w:r>
        <w:rPr>
          <w:rFonts w:ascii="Arial" w:hAnsi="Arial" w:cs="Arial"/>
          <w:color w:val="222222"/>
          <w:sz w:val="19"/>
          <w:szCs w:val="19"/>
        </w:rPr>
        <w:t xml:space="preserve"> Перевозбуждение также вредно, как и физические перегрузки. </w:t>
      </w:r>
      <w:proofErr w:type="gramStart"/>
      <w:r>
        <w:rPr>
          <w:rFonts w:ascii="Arial" w:hAnsi="Arial" w:cs="Arial"/>
          <w:color w:val="222222"/>
          <w:sz w:val="19"/>
          <w:szCs w:val="19"/>
        </w:rPr>
        <w:t>Своевременно предупреждать травматизм детей).</w:t>
      </w:r>
      <w:proofErr w:type="gramEnd"/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Symbol" w:hAnsi="Symbol" w:cs="Arial"/>
          <w:color w:val="222222"/>
          <w:sz w:val="19"/>
          <w:szCs w:val="19"/>
        </w:rPr>
        <w:t></w:t>
      </w:r>
      <w:r>
        <w:rPr>
          <w:rFonts w:ascii="Symbol" w:hAnsi="Symbol" w:cs="Arial"/>
          <w:color w:val="222222"/>
          <w:sz w:val="19"/>
          <w:szCs w:val="19"/>
        </w:rPr>
        <w:t></w:t>
      </w:r>
      <w:r>
        <w:rPr>
          <w:rFonts w:ascii="Symbol" w:hAnsi="Symbol" w:cs="Arial"/>
          <w:color w:val="222222"/>
          <w:sz w:val="19"/>
          <w:szCs w:val="19"/>
        </w:rPr>
        <w:t></w:t>
      </w:r>
      <w:r>
        <w:rPr>
          <w:rStyle w:val="apple-converted-space"/>
          <w:rFonts w:ascii="Symbol" w:hAnsi="Symbol" w:cs="Arial"/>
          <w:color w:val="222222"/>
          <w:sz w:val="19"/>
          <w:szCs w:val="19"/>
        </w:rPr>
        <w:t></w:t>
      </w:r>
      <w:r>
        <w:rPr>
          <w:rFonts w:ascii="Arial" w:hAnsi="Arial" w:cs="Arial"/>
          <w:b/>
          <w:bCs/>
          <w:color w:val="222222"/>
          <w:sz w:val="19"/>
          <w:szCs w:val="19"/>
        </w:rPr>
        <w:t>Помнить, что ногами управляет голова!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(Сообщать детям знания, необходимые для решения двигательных задач, чаще обсуждать проблемы «Как мы играем?»).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Symbol" w:hAnsi="Symbol" w:cs="Arial"/>
          <w:color w:val="222222"/>
          <w:sz w:val="19"/>
          <w:szCs w:val="19"/>
        </w:rPr>
        <w:t></w:t>
      </w:r>
      <w:r>
        <w:rPr>
          <w:rFonts w:ascii="Symbol" w:hAnsi="Symbol" w:cs="Arial"/>
          <w:color w:val="222222"/>
          <w:sz w:val="19"/>
          <w:szCs w:val="19"/>
        </w:rPr>
        <w:t></w:t>
      </w:r>
      <w:r>
        <w:rPr>
          <w:rFonts w:ascii="Symbol" w:hAnsi="Symbol" w:cs="Arial"/>
          <w:color w:val="222222"/>
          <w:sz w:val="19"/>
          <w:szCs w:val="19"/>
        </w:rPr>
        <w:t></w:t>
      </w:r>
      <w:r>
        <w:rPr>
          <w:rStyle w:val="apple-converted-space"/>
          <w:rFonts w:ascii="Symbol" w:hAnsi="Symbol" w:cs="Arial"/>
          <w:color w:val="222222"/>
          <w:sz w:val="19"/>
          <w:szCs w:val="19"/>
        </w:rPr>
        <w:t></w:t>
      </w:r>
      <w:r>
        <w:rPr>
          <w:rFonts w:ascii="Arial" w:hAnsi="Arial" w:cs="Arial"/>
          <w:b/>
          <w:bCs/>
          <w:color w:val="222222"/>
          <w:sz w:val="19"/>
          <w:szCs w:val="19"/>
        </w:rPr>
        <w:t>Вспомнить и научить детей играть в старые, забытые народные игры, которые приобщают ваших детей к национальной культуре и могут использоваться в качестве разминки перед разучиванием элементов спортивных игр и упражнений.</w:t>
      </w:r>
    </w:p>
    <w:p w:rsidR="00747925" w:rsidRDefault="00747925" w:rsidP="00747925">
      <w:pPr>
        <w:spacing w:before="100" w:beforeAutospacing="1" w:after="100" w:afterAutospacing="1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Учитывая мнение родителей, педагогов и самих детей, мы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больше внимания стали уделять обучению детей спортивным играм</w:t>
      </w:r>
      <w:proofErr w:type="gramStart"/>
      <w:r>
        <w:rPr>
          <w:rFonts w:ascii="Arial" w:hAnsi="Arial" w:cs="Arial"/>
          <w:color w:val="222222"/>
          <w:sz w:val="19"/>
          <w:szCs w:val="19"/>
        </w:rPr>
        <w:t xml:space="preserve"> П</w:t>
      </w:r>
      <w:proofErr w:type="gramEnd"/>
      <w:r>
        <w:rPr>
          <w:rFonts w:ascii="Arial" w:hAnsi="Arial" w:cs="Arial"/>
          <w:color w:val="222222"/>
          <w:sz w:val="19"/>
          <w:szCs w:val="19"/>
        </w:rPr>
        <w:t>о сравнению с подвижными играми, игры с элементами спорта более сложная форма деятельности. Следовательно, и влияние их на организм занимающихся шире и глубже</w:t>
      </w:r>
      <w:proofErr w:type="gramStart"/>
      <w:r>
        <w:rPr>
          <w:rFonts w:ascii="Arial" w:hAnsi="Arial" w:cs="Arial"/>
          <w:color w:val="222222"/>
          <w:sz w:val="19"/>
          <w:szCs w:val="19"/>
        </w:rPr>
        <w:t xml:space="preserve">.. </w:t>
      </w:r>
      <w:proofErr w:type="gramEnd"/>
      <w:r>
        <w:rPr>
          <w:rFonts w:ascii="Arial" w:hAnsi="Arial" w:cs="Arial"/>
          <w:color w:val="222222"/>
          <w:sz w:val="19"/>
          <w:szCs w:val="19"/>
        </w:rPr>
        <w:t xml:space="preserve">Изучили научно – методическую литературу: </w:t>
      </w:r>
      <w:proofErr w:type="gramStart"/>
      <w:r>
        <w:rPr>
          <w:rFonts w:ascii="Arial" w:hAnsi="Arial" w:cs="Arial"/>
          <w:color w:val="222222"/>
          <w:sz w:val="19"/>
          <w:szCs w:val="19"/>
        </w:rPr>
        <w:t>Л.Н. Волошиной, Т.В.Куриловой «Игры с элементами спорта», Э.Й. Адашкавичене «Спортивные игры и упражнения в детском саду», Н.А. Бернштейна «Физиология движений и активность», Н.А. Ноткиной «Двигательные качества и методика их развития дошкольников», Т.И. Осокиной «Игры и развлечения детей на воздухе», А.И. Фоминой «Физкультурные занятия и спортивные игры в детском саду».</w:t>
      </w:r>
      <w:proofErr w:type="gramEnd"/>
      <w:r>
        <w:rPr>
          <w:rFonts w:ascii="Arial" w:hAnsi="Arial" w:cs="Arial"/>
          <w:color w:val="222222"/>
          <w:sz w:val="19"/>
          <w:szCs w:val="19"/>
        </w:rPr>
        <w:t xml:space="preserve"> Разработали перспективные планы. Изучили схему первоначального разучивания технических элементов спортивных игр В.И. Усакова и </w:t>
      </w:r>
      <w:r>
        <w:rPr>
          <w:rFonts w:ascii="Arial" w:hAnsi="Arial" w:cs="Arial"/>
          <w:color w:val="222222"/>
          <w:sz w:val="19"/>
          <w:szCs w:val="19"/>
        </w:rPr>
        <w:lastRenderedPageBreak/>
        <w:t>стали внедрять ее в работу. Первоначально обучение детей 3-4 лет спортивным играм вызвало некоторые трудности, им было тяжело осваивать технические элементы игр и, соответственно, дети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теряли всякий интерес к ним. И поэтому нами был сделан акцент на обучении спортивным играм через игровые формы занятий. Нами подбирались соответствующие подвижные игры, что благоприятно сказывалось на овладении детьми элементарными умениями игры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в «Футбол», «Баскетбол», «Городки». Каждое разучиваемое в игровой форме движение базируется на предыдущем двигательном опыте ребенка.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Схема построения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игровых физкультурных занятий традиционна.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Занятие состоит из трех частей: вводной, основной, заключительной. При этом все образовательные задачи решаются путем соответствующего подбора игр и игровых упражнении, рационального распределения и чередования объема физических нагрузок.</w:t>
      </w:r>
    </w:p>
    <w:p w:rsidR="00747925" w:rsidRDefault="00747925" w:rsidP="00747925">
      <w:pPr>
        <w:spacing w:before="100" w:beforeAutospacing="1" w:after="100" w:afterAutospacing="1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Обучая детей спортивным играм, учитываем индивидуально – дифференцированный подход. Например,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 xml:space="preserve">игра «Баскетбол» реализуется </w:t>
      </w:r>
      <w:proofErr w:type="gramStart"/>
      <w:r>
        <w:rPr>
          <w:rFonts w:ascii="Arial" w:hAnsi="Arial" w:cs="Arial"/>
          <w:color w:val="222222"/>
          <w:sz w:val="19"/>
          <w:szCs w:val="19"/>
        </w:rPr>
        <w:t>через</w:t>
      </w:r>
      <w:proofErr w:type="gramEnd"/>
      <w:r>
        <w:rPr>
          <w:rFonts w:ascii="Arial" w:hAnsi="Arial" w:cs="Arial"/>
          <w:color w:val="222222"/>
          <w:sz w:val="19"/>
          <w:szCs w:val="19"/>
        </w:rPr>
        <w:t>: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1.Использование на разных этапах обучения мячей разного веса и диаметра (детские резиновые, волейбольные, мини – баскетбольные).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2.Увеличение расстояния при работе с мячом в парах (от 1 до 2м).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3.Постепенное увеличение высоты размещения корзины (от 1,5 до 2 м).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4.Постепенное увеличение физической нагрузки (повторение действий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с мячом от 4 до 10 раз).</w:t>
      </w:r>
    </w:p>
    <w:p w:rsidR="00747925" w:rsidRDefault="00747925" w:rsidP="00747925">
      <w:pPr>
        <w:spacing w:before="100" w:beforeAutospacing="1" w:after="100" w:afterAutospacing="1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При обучении детей игре «Баскетбол»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используем следующие игровые упражнения: «Найди свой домик» (ходьба, бег врассыпную, по сигналу поселиться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в свой домик – занять обруч, расположенный на дорожке из обручей); «Наши ножки ловко прыгают по дорожке» (прыжки на двух ногах, с ноги на ногу, из обруча в обруч, по дорожке из обручей), «Не отдам мяч» (прыжки, ноги вместе, ноги врозь); «Играй, играй – мяч не теряй» (катание мяча в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разные стороны, по сигналу поднять мяч вверх); «Большие - маленькие» (вращение мяча кистями рук по маленькому и большому кругу). С возрастом игровые упражнения усложняются. Детям уже предлагаются такие упражнения как: «Бросай – не зевай» (бросок мяча вниз двумя руками и ловля его после отскока); «Мяч в обруч» (бросок мяча двумя руками от груди в обруч, догнать мяч, пролезть в обруч); «Попади в корзину» (бросок мяча от груди в корзину) и т.д.</w:t>
      </w:r>
    </w:p>
    <w:p w:rsidR="00747925" w:rsidRDefault="00747925" w:rsidP="00747925">
      <w:pPr>
        <w:spacing w:before="100" w:beforeAutospacing="1" w:after="100" w:afterAutospacing="1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Таким образом,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происходит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непроизвольное обучение спортивной игре «Баскетбол». Изучив азы баскетбола, мы оцениваем уровень физической подготовленности к игре «Баскетбол» по следующим показателям.</w:t>
      </w:r>
    </w:p>
    <w:p w:rsidR="00747925" w:rsidRDefault="00747925" w:rsidP="00747925">
      <w:pPr>
        <w:spacing w:before="100" w:beforeAutospacing="1" w:after="100" w:afterAutospacing="1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b/>
          <w:bCs/>
          <w:i/>
          <w:iCs/>
          <w:color w:val="222222"/>
          <w:sz w:val="19"/>
          <w:szCs w:val="19"/>
        </w:rPr>
        <w:t>Оценка уровня физической подготовленности к игре «Баскетбол»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1.Бег 10 м с места (скорость бега, быстрота).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2.Челночный бег 30 м (ловкость).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3.Броски мяча в вертикальную цель с расстояния 2 м (глазомер, сила).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4.Бросание и ловля мяча с расстояния 1,5 – 2 м (техника, ловкость, глазомер).</w:t>
      </w:r>
    </w:p>
    <w:p w:rsidR="00747925" w:rsidRDefault="00747925" w:rsidP="00747925">
      <w:pPr>
        <w:spacing w:before="100" w:beforeAutospacing="1" w:after="100" w:afterAutospacing="1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Знакомство со спортивной игрой «Футбол» происходит через следующие игровые упражнения: </w:t>
      </w:r>
      <w:proofErr w:type="gramStart"/>
      <w:r>
        <w:rPr>
          <w:rFonts w:ascii="Arial" w:hAnsi="Arial" w:cs="Arial"/>
          <w:color w:val="222222"/>
          <w:sz w:val="19"/>
          <w:szCs w:val="19"/>
        </w:rPr>
        <w:t>«Мячи – шалунишки» (ходьба и бег за катящимися мячиками, остановка мячей ногой), «Догони» (удар ногой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по неподвижному мячу), «Ловкие ножки» (введение мяча по прямой), «Попади в ворота» (удар по неподвижному мячу, догнать на четвереньках, подлезая в ворота), «Ловкие ребята» (введение мяча между предметами) и т.д.</w:t>
      </w:r>
      <w:proofErr w:type="gramEnd"/>
      <w:r>
        <w:rPr>
          <w:rFonts w:ascii="Arial" w:hAnsi="Arial" w:cs="Arial"/>
          <w:color w:val="222222"/>
          <w:sz w:val="19"/>
          <w:szCs w:val="19"/>
        </w:rPr>
        <w:t xml:space="preserve"> Обращаем внимание </w:t>
      </w:r>
      <w:proofErr w:type="gramStart"/>
      <w:r>
        <w:rPr>
          <w:rFonts w:ascii="Arial" w:hAnsi="Arial" w:cs="Arial"/>
          <w:color w:val="222222"/>
          <w:sz w:val="19"/>
          <w:szCs w:val="19"/>
        </w:rPr>
        <w:t>на</w:t>
      </w:r>
      <w:proofErr w:type="gramEnd"/>
      <w:r>
        <w:rPr>
          <w:rFonts w:ascii="Arial" w:hAnsi="Arial" w:cs="Arial"/>
          <w:color w:val="222222"/>
          <w:sz w:val="19"/>
          <w:szCs w:val="19"/>
        </w:rPr>
        <w:t>: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1.Комплектование подгрупп по половому признаку, уровни физической подготовленности.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2.Увеличение или уменьшение расстояния в действиях с мячом, в завимости от веса и размера мяча.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lastRenderedPageBreak/>
        <w:t>3.Рациональную дозировку физической нагрузки с учетом возможностей и состояния ребенка.</w:t>
      </w:r>
    </w:p>
    <w:p w:rsidR="00747925" w:rsidRDefault="00747925" w:rsidP="00747925">
      <w:pPr>
        <w:spacing w:before="100" w:beforeAutospacing="1" w:after="100" w:afterAutospacing="1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Далее определяется уровень физической подготовленности к игре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«Футбол» по следующим показателям: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1.Бег 10 м сходу (скорость бега, быстрота).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2.Челночный бег 30 м (ловкость).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3.Удар по неподвижному мячу (техника, сила удара, расстояние).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4.Введение по прямой 5 м (техника, скорость).</w:t>
      </w:r>
    </w:p>
    <w:p w:rsidR="00747925" w:rsidRDefault="00747925" w:rsidP="00747925">
      <w:pPr>
        <w:spacing w:before="100" w:beforeAutospacing="1" w:after="100" w:afterAutospacing="1"/>
        <w:ind w:left="180" w:hanging="18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5.Удар поворотом 3 раза с расстояния 2 м (число попаданий, техника удара).</w:t>
      </w:r>
    </w:p>
    <w:p w:rsidR="00747925" w:rsidRDefault="00747925" w:rsidP="00747925">
      <w:pPr>
        <w:spacing w:before="100" w:beforeAutospacing="1" w:after="100" w:afterAutospacing="1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В заключени</w:t>
      </w:r>
      <w:proofErr w:type="gramStart"/>
      <w:r>
        <w:rPr>
          <w:rFonts w:ascii="Arial" w:hAnsi="Arial" w:cs="Arial"/>
          <w:color w:val="222222"/>
          <w:sz w:val="19"/>
          <w:szCs w:val="19"/>
        </w:rPr>
        <w:t>и</w:t>
      </w:r>
      <w:proofErr w:type="gramEnd"/>
      <w:r>
        <w:rPr>
          <w:rFonts w:ascii="Arial" w:hAnsi="Arial" w:cs="Arial"/>
          <w:color w:val="222222"/>
          <w:sz w:val="19"/>
          <w:szCs w:val="19"/>
        </w:rPr>
        <w:t xml:space="preserve"> своего доклада хочется отметить результаты данной работы. Дети с поставленными целями и задачами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справляются, занимаются с большим интересом и желанием. Систематически планируются и проводятся </w:t>
      </w:r>
      <w:r>
        <w:rPr>
          <w:rStyle w:val="apple-converted-space"/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color w:val="222222"/>
          <w:sz w:val="19"/>
          <w:szCs w:val="19"/>
        </w:rPr>
        <w:t>спортивные развлечения, спортивные праздники с приглашением родителей. Организуются совместные спортивные игры с родителями «Баскетбол», «Футбол».</w:t>
      </w:r>
    </w:p>
    <w:p w:rsidR="00747925" w:rsidRDefault="00747925" w:rsidP="00747925">
      <w:pPr>
        <w:spacing w:before="100" w:beforeAutospacing="1" w:after="100" w:afterAutospacing="1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Уже в дошкольном возрасте дети приучаются самостоятельно находить выход из создавшейся игровой ситуации и стремятся к творчеству в игре.</w:t>
      </w:r>
    </w:p>
    <w:p w:rsidR="00F3534D" w:rsidRDefault="00F3534D"/>
    <w:sectPr w:rsidR="00F3534D" w:rsidSect="0028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characterSpacingControl w:val="doNotCompress"/>
  <w:compat>
    <w:useFELayout/>
  </w:compat>
  <w:rsids>
    <w:rsidRoot w:val="001E1969"/>
    <w:rsid w:val="0003324C"/>
    <w:rsid w:val="00066E50"/>
    <w:rsid w:val="000831AA"/>
    <w:rsid w:val="001614C7"/>
    <w:rsid w:val="001E1969"/>
    <w:rsid w:val="00273311"/>
    <w:rsid w:val="00280DF2"/>
    <w:rsid w:val="002B01A4"/>
    <w:rsid w:val="00335E69"/>
    <w:rsid w:val="003462A9"/>
    <w:rsid w:val="00355753"/>
    <w:rsid w:val="003577E4"/>
    <w:rsid w:val="00616740"/>
    <w:rsid w:val="00657F98"/>
    <w:rsid w:val="00673B9D"/>
    <w:rsid w:val="006923B2"/>
    <w:rsid w:val="007234C2"/>
    <w:rsid w:val="00747925"/>
    <w:rsid w:val="007844E0"/>
    <w:rsid w:val="007B377D"/>
    <w:rsid w:val="008E4A19"/>
    <w:rsid w:val="00915683"/>
    <w:rsid w:val="009233A1"/>
    <w:rsid w:val="00A0102C"/>
    <w:rsid w:val="00A24A3A"/>
    <w:rsid w:val="00A91A48"/>
    <w:rsid w:val="00A96EFB"/>
    <w:rsid w:val="00AC340F"/>
    <w:rsid w:val="00AF3297"/>
    <w:rsid w:val="00B93C00"/>
    <w:rsid w:val="00B9527F"/>
    <w:rsid w:val="00BE3079"/>
    <w:rsid w:val="00C13236"/>
    <w:rsid w:val="00C40495"/>
    <w:rsid w:val="00CF5297"/>
    <w:rsid w:val="00DF0493"/>
    <w:rsid w:val="00E36206"/>
    <w:rsid w:val="00EA12E1"/>
    <w:rsid w:val="00F3534D"/>
    <w:rsid w:val="00FB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F2"/>
  </w:style>
  <w:style w:type="paragraph" w:styleId="2">
    <w:name w:val="heading 2"/>
    <w:basedOn w:val="a"/>
    <w:link w:val="20"/>
    <w:uiPriority w:val="9"/>
    <w:qFormat/>
    <w:rsid w:val="00DF0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969"/>
    <w:rPr>
      <w:b/>
      <w:bCs/>
    </w:rPr>
  </w:style>
  <w:style w:type="paragraph" w:styleId="a5">
    <w:name w:val="Block Text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E1969"/>
  </w:style>
  <w:style w:type="character" w:customStyle="1" w:styleId="apple-converted-space">
    <w:name w:val="apple-converted-space"/>
    <w:basedOn w:val="a0"/>
    <w:rsid w:val="001E1969"/>
  </w:style>
  <w:style w:type="paragraph" w:styleId="a6">
    <w:name w:val="Body Text Indent"/>
    <w:basedOn w:val="a"/>
    <w:link w:val="a7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49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Emphasis"/>
    <w:basedOn w:val="a0"/>
    <w:uiPriority w:val="20"/>
    <w:qFormat/>
    <w:rsid w:val="00DF0493"/>
    <w:rPr>
      <w:i/>
      <w:iCs/>
    </w:rPr>
  </w:style>
  <w:style w:type="paragraph" w:styleId="a9">
    <w:name w:val="List Paragraph"/>
    <w:basedOn w:val="a"/>
    <w:uiPriority w:val="34"/>
    <w:qFormat/>
    <w:rsid w:val="0091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74792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479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1199</Words>
  <Characters>6836</Characters>
  <Application>Microsoft Office Word</Application>
  <DocSecurity>0</DocSecurity>
  <Lines>56</Lines>
  <Paragraphs>16</Paragraphs>
  <ScaleCrop>false</ScaleCrop>
  <Company/>
  <LinksUpToDate>false</LinksUpToDate>
  <CharactersWithSpaces>8019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dcterms:created xsi:type="dcterms:W3CDTF">2014-09-27T17:24:00Z</dcterms:created>
  <dcterms:modified xsi:type="dcterms:W3CDTF">2014-09-27T17:56:00Z</dcterms:modified>
</cp:coreProperties>
</file>